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seryjna 450 elementów na drukarce 3D Stratasys F770 z materiału ABS.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seryjna 450 elementów na drukarce 3D Stratasys F770 z materiału ABS.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Najważniejsze korzyści ⬇⬇⬇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Powtarzalność druku 3D - każdy element na stole roboczym ma takie same wymiary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Opłacalna produkcja nisko seryjna - niższa cena za sztukę w porównaniu do obróbki CNC lub wtrysku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Dokładność wymiarowa - dzięki zastosowaniu rozpuszczalnego materiału podporowego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//Sprawdź specyfikację techniczną drukarki 3D Stratasys F770 ➡https://cadxpert.pl/drukarki-3d/stratasys-f770/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//Druk 3D na zlecenie - zapytaj o wycenę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wykonać wiele części z krótkim terminem realizacji? Szukasz części zamiennych lub narzędzi usprawniających produkcję? Skontaktuj się z nami: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Produkcja seryjna 450 elementów na drukarce 3D Stratasys F770 z materiału ABS.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Najważniejsze korzyści ⬇⬇⬇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Powtarzalność druku 3D - każdy element na stole roboczym ma takie same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✅ Opłacalna produkcja nisko seryjna - niższa cena za sztukę w porównaniu do obróbki CNC lub wtrysku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Dokładność wymiarowa - dzięki zastosowaniu rozpuszczalnego materiału podporowego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//Sprawdź specyfikację techniczną drukarki 3D Stratasys F770 ➡https://cadxpert.pl/drukarki-3d/stratasys-f770/</w:t>
      </w:r>
    </w:p>
    <w:p>
      <w:r>
        <w:rPr>
          <w:rFonts w:ascii="calibri" w:hAnsi="calibri" w:eastAsia="calibri" w:cs="calibri"/>
          <w:sz w:val="24"/>
          <w:szCs w:val="24"/>
        </w:rPr>
        <w:t xml:space="preserve">//Druk 3D na zlecenie - zapytaj o wycenę ➡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wykonać wiele części z krótkim terminem realizacji? Szukasz części zamiennych lub narzędzi usprawniających produkcję? Skontaktuj się z nami: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2025-12-31T06:42:28+01:00</dcterms:created>
  <dcterms:modified xsi:type="dcterms:W3CDTF">2025-12-31T06:42:28+01:00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