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Udany wydruk zaczyna się od poprawnie zaprojektowanego modelu 3D. Poznaj dobre praktyki projektowania do druku 3D w technologii SLS ➡ https://cadxpert.pl/pobierz-poradnik-projektowania-do-druku-3d-w-technologii-sls/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Udany wydruk zaczyna się od poprawnie zaprojektowanego modelu 3D. Poznaj dobre praktyki projektowania do druku 3D w technologii SLS ➡ https://cadxpert.pl/pobierz-poradnik-projektowania-do-druku-3d-w-technologii-sls/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tego poradnika dowiesz się: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jak przygotować model CAD do druku 3D w technologii SLS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jakie są optymalne wymiary projektowanych detali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jak orientować modele w komorze roboczej drukarki 3D Formlabs Fuse 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Udany wydruk zaczyna się od poprawnie zaprojektowanego modelu 3D. Poznaj dobre praktyki projektowania do druku 3D w technologii SLS ➡ https://cadxpert.pl/pobierz-poradnik-projektowania-do-druku-3d-w-technologii-sls/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tego poradnika dowiesz się:</w:t>
      </w:r>
    </w:p>
    <w:p>
      <w:r>
        <w:rPr>
          <w:rFonts w:ascii="calibri" w:hAnsi="calibri" w:eastAsia="calibri" w:cs="calibri"/>
          <w:sz w:val="24"/>
          <w:szCs w:val="24"/>
        </w:rPr>
        <w:t xml:space="preserve">✅ jak przygotować model CAD do druku 3D w technologii SLS</w:t>
      </w:r>
    </w:p>
    <w:p>
      <w:r>
        <w:rPr>
          <w:rFonts w:ascii="calibri" w:hAnsi="calibri" w:eastAsia="calibri" w:cs="calibri"/>
          <w:sz w:val="24"/>
          <w:szCs w:val="24"/>
        </w:rPr>
        <w:t xml:space="preserve">✅ jakie są optymalne wymiary projektowanych detali</w:t>
      </w:r>
    </w:p>
    <w:p>
      <w:r>
        <w:rPr>
          <w:rFonts w:ascii="calibri" w:hAnsi="calibri" w:eastAsia="calibri" w:cs="calibri"/>
          <w:sz w:val="24"/>
          <w:szCs w:val="24"/>
        </w:rPr>
        <w:t xml:space="preserve">✅ jak orientować modele w komorze roboczej drukarki 3D Formlabs Fuse 1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2026-09-20T15:51:08+02:00</dcterms:created>
  <dcterms:modified xsi:type="dcterms:W3CDTF">2026-09-20T15:51:08+02:00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