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 ugięcia materiałów Stratasys ASA i Nylon 12 CF???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 ugięcia materiałów Stratasys ASA i Nylon 12 CF???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wiesz, jaki materiał wybrać? Pobierz katalog przemysłowych materiałów do druku 3D, sprawdź właściwości oraz przykładowe zastosowania ? https://cadxpert.pl/pobierz-katalog-materialow-stratasys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Test ugięcia materiałów Stratasys ASA i Nylon 12 CF??? </w:t>
      </w:r>
    </w:p>
    <w:p>
      <w:r>
        <w:rPr>
          <w:rFonts w:ascii="calibri" w:hAnsi="calibri" w:eastAsia="calibri" w:cs="calibri"/>
          <w:sz w:val="24"/>
          <w:szCs w:val="24"/>
        </w:rPr>
        <w:t xml:space="preserve">Nie wiesz, jaki materiał wybrać? Pobierz katalog przemysłowych materiałów do druku 3D, sprawdź właściwości oraz przykładowe zastosowania ? https://cadxpert.pl/pobierz-katalog-materialow-stratasys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2026-09-25T06:34:51+02:00</dcterms:created>
  <dcterms:modified xsi:type="dcterms:W3CDTF">2026-09-25T06:34:51+02:00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