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Nowość w ofercie stomatologicznych drukarek 3D w technologii PolyJet.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Nowość w ofercie stomatologicznych drukarek 3D w technologii PolyJet.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J5 DentaJet to kompaktowa wersja najbardziej zaawansowanej drukarki 3D dla stomatologii z serii Stratasys.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Maszyna wyróżnia się: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✅ możliwością mieszania materiałów (ponad 500 000 barw)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✅ dostępnością 3 materiałów biokompatybilnych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✅ obrotowym stołem roboczym i głowicą ze światłem UV LED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Dowiedz się więcej na ➡ https://cadxpert.pl/aktualnosci/stratasys-j5-dentajet-poznaj-najbardziej-zaawansowana-technologie-druku-3d-dla-stomatologii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Nowość w ofercie stomatologicznych drukarek 3D w technologii PolyJet.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J5 DentaJet to kompaktowa wersja najbardziej zaawansowanej drukarki 3D dla stomatologii z serii Stratasys.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Maszyna wyróżnia się:</w:t>
      </w:r>
    </w:p>
    <w:p>
      <w:r>
        <w:rPr>
          <w:rFonts w:ascii="calibri" w:hAnsi="calibri" w:eastAsia="calibri" w:cs="calibri"/>
          <w:sz w:val="24"/>
          <w:szCs w:val="24"/>
        </w:rPr>
        <w:t xml:space="preserve">✅ możliwością mieszania materiałów (ponad 500 000 barw)</w:t>
      </w:r>
    </w:p>
    <w:p>
      <w:r>
        <w:rPr>
          <w:rFonts w:ascii="calibri" w:hAnsi="calibri" w:eastAsia="calibri" w:cs="calibri"/>
          <w:sz w:val="24"/>
          <w:szCs w:val="24"/>
        </w:rPr>
        <w:t xml:space="preserve">✅ dostępnością 3 materiałów biokompatybilnych</w:t>
      </w:r>
    </w:p>
    <w:p>
      <w:r>
        <w:rPr>
          <w:rFonts w:ascii="calibri" w:hAnsi="calibri" w:eastAsia="calibri" w:cs="calibri"/>
          <w:sz w:val="24"/>
          <w:szCs w:val="24"/>
        </w:rPr>
        <w:t xml:space="preserve">✅ obrotowym stołem roboczym i głowicą ze światłem UV LED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Dowiedz się więcej na ➡ https://cadxpert.pl/aktualnosci/stratasys-j5-dentajet-poznaj-najbardziej-zaawansowana-technologie-druku-3d-dla-stomatologii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2026-09-22T18:56:30+02:00</dcterms:created>
  <dcterms:modified xsi:type="dcterms:W3CDTF">2026-09-22T18:56:30+02:00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