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obsługa drukarki 3D drukującej z żywic fotopolimerowych? Jak dobrać materiał do wybranej aplikacji? Jak poprawnie przygotować obiekt w oprogramowaniu drukarki? Tego i znacznie więcej dowiesz się na warsztatach z obsługi drukarki 3D Formlabs Form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każdy uczestnik będzie miał możliwość przygotowania do druku 3D własnego modelu. Ze względu na czas druku gotowe modele będą wysyłane kurierem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terminy szkoleń w 2020 roku: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października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listopada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szkolenia:</w:t>
      </w:r>
      <w:r>
        <w:rPr>
          <w:rFonts w:ascii="calibri" w:hAnsi="calibri" w:eastAsia="calibri" w:cs="calibri"/>
          <w:sz w:val="24"/>
          <w:szCs w:val="24"/>
        </w:rPr>
        <w:t xml:space="preserve"> 200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Kraków, ul. Ciepłownicza 23, 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i zapisy</w:t>
      </w:r>
      <w:r>
        <w:rPr>
          <w:rFonts w:ascii="calibri" w:hAnsi="calibri" w:eastAsia="calibri" w:cs="calibri"/>
          <w:sz w:val="24"/>
          <w:szCs w:val="24"/>
        </w:rPr>
        <w:t xml:space="preserve">: https://cadxpert.pl/praktyczne-warsztaty-z-drukarki-3d-formlabs-form-3/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odbywają się w kilkuosobowych grupach z zachowaniem obostrzeń sanitarnych. W związku z tym liczba miejsc jest ograniczona - liczy się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3 to urządzenie do druku z żywic fotopolimerowych. Drukarka wykorzystuje technologię Low Force Stereolithography (LFS), która jest pochodną metody SLA. Polega na utwardzaniu żywicy warstwa po warstwie wiązką lasera o kropce wielkości 85 mikrometrów. Wysokość warstw budowanego obiektu może wynosić od 25 do 300 mikrometrów w zależności od potrzeb użytkownika. Dzięki zastosowaniu elastycznej kuwety na drukowany obiekt działają mniejsze siły, co gwarantuje jeszcze większą niezawodność, powtarzalność i dokładność wymiarową. Obszar roboczy maszyny wynosi 145 × 145 × 185 mm. Drukarka obsługuje materiały sztywne i wytrzymałe, elastyczne, odlewnicze, a także biokompatybilne.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2026-04-08T09:26:11+02:00</dcterms:created>
  <dcterms:modified xsi:type="dcterms:W3CDTF">2026-04-08T09:26:11+02:00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