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Chyba już większość z nas "ogarnął" świąteczny nastrój, zapach pieczonych ciast ?, kolorowa choinka ?..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już większość z nas "ogarnął" świąteczny nastrój, zapach pieczonych ciast ?, kolorowa choinka ?..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my, z nawiązaniem do kolorowej choinki przedstawiamy Państwu paletę barw Pantone od Stratasysa ??️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 to oczywiście wydruk w technologii PolyJet.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Numery, które widzimy, to oznaczenia konkretnych kolorów z palety Pantone.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Chyba już większość z nas "ogarnął" świąteczny nastrój, zapach pieczonych ciast ?, kolorowa choinka ?..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my, z nawiązaniem do kolorowej choinki przedstawiamy Państwu paletę barw Pantone od Stratasysa ??️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to oczywiście wydruk w technologii PolyJet. </w:t>
      </w:r>
    </w:p>
    <w:p>
      <w:r>
        <w:rPr>
          <w:rFonts w:ascii="calibri" w:hAnsi="calibri" w:eastAsia="calibri" w:cs="calibri"/>
          <w:sz w:val="24"/>
          <w:szCs w:val="24"/>
        </w:rPr>
        <w:t xml:space="preserve">Numery, które widzimy, to oznaczenia konkretnych kolorów z palety Pantone.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2026-09-23T10:52:37+02:00</dcterms:created>
  <dcterms:modified xsi:type="dcterms:W3CDTF">2026-09-23T10:52:37+02:00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