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Prezentowana makieta deweloperska to przykład wielkoformatowego wydruku 3D w technologii FDM w ramach #UsługiDruku3D.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Prezentowana makieta deweloperska to przykład wielkoformatowego wydruku 3D w technologii FDM w ramach #UsługiDruku3D.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Wymiary makiety to: 50 x 50 cm. Model powstał na drukarce 3D Stratasys Fortus 450mc z materiału ASA. Czas druku wyniósł 25 godz.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 życzenie Klienta wykonaliśmy dodatkową obróbkę – lakierowanie w kolorze białym oraz szarym.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Sprawdź specyfikację drukarki 3D Stratasys Fortus 450mc https://cadxpert.pl/drukarki-3d/stratasys-fortus-450mc/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Prezentowana makieta deweloperska to przykład wielkoformatowego wydruku 3D w technologii FDM w ramach #UsługiDruku3D.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Wymiary makiety to: 50 x 50 cm. Model powstał na drukarce 3D Stratasys Fortus 450mc z materiału ASA. Czas druku wyniósł 25 godz.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 życzenie Klienta wykonaliśmy dodatkową obróbkę – lakierowanie w kolorze białym oraz szarym.</w:t>
      </w:r>
    </w:p>
    <w:p>
      <w:r>
        <w:rPr>
          <w:rFonts w:ascii="calibri" w:hAnsi="calibri" w:eastAsia="calibri" w:cs="calibri"/>
          <w:sz w:val="24"/>
          <w:szCs w:val="24"/>
        </w:rPr>
        <w:t xml:space="preserve">? Sprawdź specyfikację drukarki 3D Stratasys Fortus 450mc https://cadxpert.pl/drukarki-3d/stratasys-fortus-450mc/</w:t>
      </w:r>
    </w:p>
    <w:p>
      <w:r>
        <w:rPr>
          <w:rFonts w:ascii="calibri" w:hAnsi="calibri" w:eastAsia="calibri" w:cs="calibri"/>
          <w:sz w:val="24"/>
          <w:szCs w:val="24"/>
        </w:rPr>
        <w:t xml:space="preserve">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2026-01-15T12:42:52+01:00</dcterms:created>
  <dcterms:modified xsi:type="dcterms:W3CDTF">2026-01-15T12:42:52+01:00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