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Multimateriałowa i multikolorowa drukarka 3D Stratasys J5 Series już w naszym parku maszynowym. Zobacz możliwości przełomowej technologii PolyJet dla ?przemysłu ?wzornictwa ?medycyny ?stomatologii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Multimateriałowa i multikolorowa drukarka 3D Stratasys J5 Series już w naszym parku maszynowym. Zobacz możliwości przełomowej technologii PolyJet dla ?przemysłu ?wzornictwa ?medycyny ?stomatologii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Platforma robocza do 1,174 cm²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Wysokość warstwy: 18 mikrometrów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Kolorystyka druku 3D: CMYK i Pantone®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specyfikację i zapytaj o cenę ➡ https://cadxpert.pl/aktualnosci/multimaterialowe-drukarki-3d-stratasys-j5-series/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Zobacz z bliska drukarkę 3D Stratasys J5 Series podczas targów STOM / Dni Druku 3D w Kielcach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5 – 7 kwietnia 2022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Stoisko F48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Multimateriałowa i multikolorowa drukarka 3D Stratasys J5 Series już w naszym parku maszynowym. Zobacz możliwości przełomowej technologii PolyJet dla ?przemysłu ?wzornictwa ?medycyny ?stomatologii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Platforma robocza do 1,174 cm²</w:t>
      </w:r>
    </w:p>
    <w:p>
      <w:r>
        <w:rPr>
          <w:rFonts w:ascii="calibri" w:hAnsi="calibri" w:eastAsia="calibri" w:cs="calibri"/>
          <w:sz w:val="24"/>
          <w:szCs w:val="24"/>
        </w:rPr>
        <w:t xml:space="preserve">✅ Wysokość warstwy: 18 mikrometrów</w:t>
      </w:r>
    </w:p>
    <w:p>
      <w:r>
        <w:rPr>
          <w:rFonts w:ascii="calibri" w:hAnsi="calibri" w:eastAsia="calibri" w:cs="calibri"/>
          <w:sz w:val="24"/>
          <w:szCs w:val="24"/>
        </w:rPr>
        <w:t xml:space="preserve">✅ Kolorystyka druku 3D: CMYK i Pantone®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specyfikację i zapytaj o cenę ➡ https://cadxpert.pl/aktualnosci/multimaterialowe-drukarki-3d-stratasys-j5-series/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Zobacz z bliska drukarkę 3D Stratasys J5 Series podczas targów STOM / Dni Druku 3D w Kielcach </w:t>
      </w:r>
    </w:p>
    <w:p>
      <w:r>
        <w:rPr>
          <w:rFonts w:ascii="calibri" w:hAnsi="calibri" w:eastAsia="calibri" w:cs="calibri"/>
          <w:sz w:val="24"/>
          <w:szCs w:val="24"/>
        </w:rPr>
        <w:t xml:space="preserve">? 5 – 7 kwietnia 2022</w:t>
      </w:r>
    </w:p>
    <w:p>
      <w:r>
        <w:rPr>
          <w:rFonts w:ascii="calibri" w:hAnsi="calibri" w:eastAsia="calibri" w:cs="calibri"/>
          <w:sz w:val="24"/>
          <w:szCs w:val="24"/>
        </w:rPr>
        <w:t xml:space="preserve">? Stoisko F48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2026-03-26T04:00:18+01:00</dcterms:created>
  <dcterms:modified xsi:type="dcterms:W3CDTF">2026-03-26T04:00:18+01:00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