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urządzenie do naświetlania i utwardzania wydruków Formlabs Form Cure w wersji L ➡ https://cadxpert.pl/drukarki-3d/formlabs-form-wash-l-form-cure-l/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urządzenie do naświetlania i utwardzania wydruków Formlabs Form Cure w wersji L ➡ https://cadxpert.pl/drukarki-3d/formlabs-form-wash-l-form-cure-l/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Form Cure L precyzyjnie kontroluje temperaturę i czas naświetlania UV dla uzyskania maksymalnych właściwości żywic w technologii SLA/LFS.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Nagrzewanie komory do temperatury 80°C w mniej niż 10 minut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45 wielokierunkowych diod LED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Średnica stołu roboczego: 39.5 cm (15.6 in)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Maksymalna wysokość wydruku: 32 cm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Poznaj urządzenie do naświetlania i utwardzania wydruków Formlabs Form Cure w wersji L ➡ https://cadxpert.pl/drukarki-3d/formlabs-form-wash-l-form-cure-l/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Form Cure L precyzyjnie kontroluje temperaturę i czas naświetlania UV dla uzyskania maksymalnych właściwości żywic w technologii SLA/LFS.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Nagrzewanie komory do temperatury 80°C w mniej niż 10 minut</w:t>
      </w:r>
    </w:p>
    <w:p>
      <w:r>
        <w:rPr>
          <w:rFonts w:ascii="calibri" w:hAnsi="calibri" w:eastAsia="calibri" w:cs="calibri"/>
          <w:sz w:val="24"/>
          <w:szCs w:val="24"/>
        </w:rPr>
        <w:t xml:space="preserve">✅ 45 wielokierunkowych diod LED</w:t>
      </w:r>
    </w:p>
    <w:p>
      <w:r>
        <w:rPr>
          <w:rFonts w:ascii="calibri" w:hAnsi="calibri" w:eastAsia="calibri" w:cs="calibri"/>
          <w:sz w:val="24"/>
          <w:szCs w:val="24"/>
        </w:rPr>
        <w:t xml:space="preserve">✅ Średnica stołu roboczego: 39.5 cm (15.6 in)</w:t>
      </w:r>
    </w:p>
    <w:p>
      <w:r>
        <w:rPr>
          <w:rFonts w:ascii="calibri" w:hAnsi="calibri" w:eastAsia="calibri" w:cs="calibri"/>
          <w:sz w:val="24"/>
          <w:szCs w:val="24"/>
        </w:rPr>
        <w:t xml:space="preserve">✅ Maksymalna wysokość wydruku: 32 cm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2024-04-26T20:25:08+02:00</dcterms:created>
  <dcterms:modified xsi:type="dcterms:W3CDTF">2024-04-26T20:25:08+02:00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