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w każdej szkole. Trwa nabór do programu Laboratoria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 miliard złotych - to środki, które zostały przeznaczone na zakup nowoczesnego wyposażenia pracowni technicznych, w tym drukarek 3D, które pomogą uczniom szkół podstawowych rozwijać kompetencje przyszłości.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w każdej szkole. Trwa nabór do programu Laboratoria Przyszłości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1 miliard złotych - to środki, które zostały przeznaczone na zakup nowoczesnego wyposażenia pracowni technicznych, w tym drukarek 3D, które pomogą uczniom szkół podstawowych rozwijać kompetencje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Laboratoria Przyszłości CadXpert - dostawca edukacyjnych drukarek 3D przygotował specjalną ofertę dostosowaną do wymagań programu. W katalogu znajdziemy m.in. pakiet z drukarką 3D MakerBot SKETCH, a w nim 5 kg materiału do druku 3D, zestaw akcesoriów, a także pomocy dydaktycznych, podręczników, szkoleń dla nauczycieli i platform wspierających prowadzenie lekcji o druku 3D. Szczegóły na temat pakietu znajdziecie w dalszej części artykułu lub na www.cadxpert.pl.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do szkoły - wkrótce każdy uczeń szkoły podstawowej będzie miał do niej dostęp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programowi Laboratoria Przyszłości, </w:t>
      </w:r>
      <w:r>
        <w:rPr>
          <w:rFonts w:ascii="calibri" w:hAnsi="calibri" w:eastAsia="calibri" w:cs="calibri"/>
          <w:sz w:val="24"/>
          <w:szCs w:val="24"/>
          <w:b/>
        </w:rPr>
        <w:t xml:space="preserve">każdy uczeń szkoły podstawowej w Polsce będzie miał dostęp do nowoczesnego sprzętu</w:t>
      </w:r>
      <w:r>
        <w:rPr>
          <w:rFonts w:ascii="calibri" w:hAnsi="calibri" w:eastAsia="calibri" w:cs="calibri"/>
          <w:sz w:val="24"/>
          <w:szCs w:val="24"/>
        </w:rPr>
        <w:t xml:space="preserve">, w który wyposażone będą pracownie techniczne (laboratoria). Chodzi tu m.in. o drukarki 3D, mikrokontrolery, sprzęt do nagrań, wyrzynarki, laminarki, wiertarko-wkrętarki, gogle VR, a także roboty edukacyjne. Dostęp do takiego sprzętu umożliwi </w:t>
      </w:r>
      <w:r>
        <w:rPr>
          <w:rFonts w:ascii="calibri" w:hAnsi="calibri" w:eastAsia="calibri" w:cs="calibri"/>
          <w:sz w:val="24"/>
          <w:szCs w:val="24"/>
          <w:b/>
        </w:rPr>
        <w:t xml:space="preserve">lepsze rozwijanie praktycznych kompetencji w zakresie nauk przyrodniczych i inżynierii</w:t>
      </w:r>
      <w:r>
        <w:rPr>
          <w:rFonts w:ascii="calibri" w:hAnsi="calibri" w:eastAsia="calibri" w:cs="calibri"/>
          <w:sz w:val="24"/>
          <w:szCs w:val="24"/>
        </w:rPr>
        <w:t xml:space="preserve">. Takie zajęcia uczą również pracy w grupie i rozwiązywania problemów, których uczniowie nie mają szansy spotkać podczas teoretycznych zajęć w ławkach.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skorzystać z programu Laboratoria Przyszłości?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Nabór wniosków do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trwa do 15 listopada 2021 roku</w:t>
      </w:r>
      <w:r>
        <w:rPr>
          <w:rFonts w:ascii="calibri" w:hAnsi="calibri" w:eastAsia="calibri" w:cs="calibri"/>
          <w:sz w:val="24"/>
          <w:szCs w:val="24"/>
        </w:rPr>
        <w:t xml:space="preserve"> i jest skierowany do publicznych szkół podstawowych. Proces składania wniosków realizowany jest elektronicznie przez dedykowany portal gov.pl/laboratoria.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mają być wypłacane jednorazowo i w całości tak, aby pokryć koszt zakupu potrzebnego sprzętu. Czas na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wykorzystanie co najmniej 60% przyznanej kwoty upływa 31 grudnia 2021 roku</w:t>
      </w:r>
      <w:r>
        <w:rPr>
          <w:rFonts w:ascii="calibri" w:hAnsi="calibri" w:eastAsia="calibri" w:cs="calibri"/>
          <w:sz w:val="24"/>
          <w:szCs w:val="24"/>
        </w:rPr>
        <w:t xml:space="preserve">. Z kolei</w:t>
      </w:r>
      <w:r>
        <w:rPr>
          <w:rFonts w:ascii="calibri" w:hAnsi="calibri" w:eastAsia="calibri" w:cs="calibri"/>
          <w:sz w:val="24"/>
          <w:szCs w:val="24"/>
          <w:b/>
        </w:rPr>
        <w:t xml:space="preserve"> do 1 września 2022 roku należy wykorzystać pozostałe 40% kwoty</w:t>
      </w:r>
      <w:r>
        <w:rPr>
          <w:rFonts w:ascii="calibri" w:hAnsi="calibri" w:eastAsia="calibri" w:cs="calibri"/>
          <w:sz w:val="24"/>
          <w:szCs w:val="24"/>
        </w:rPr>
        <w:t xml:space="preserve">. 1 września 2022 roku będzie ostatecznym terminem wyposażenia pracowni w nowy sprzęt.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wsparcia finansowego </w:t>
      </w:r>
      <w:r>
        <w:rPr>
          <w:rFonts w:ascii="calibri" w:hAnsi="calibri" w:eastAsia="calibri" w:cs="calibri"/>
          <w:sz w:val="24"/>
          <w:szCs w:val="24"/>
          <w:b/>
        </w:rPr>
        <w:t xml:space="preserve">uzależniona jest od wielkości szkoły</w:t>
      </w:r>
      <w:r>
        <w:rPr>
          <w:rFonts w:ascii="calibri" w:hAnsi="calibri" w:eastAsia="calibri" w:cs="calibri"/>
          <w:sz w:val="24"/>
          <w:szCs w:val="24"/>
        </w:rPr>
        <w:t xml:space="preserve">. Najmniejsze placówki, do których uczęszcza do 100 uczniów mogą otrzymać środki </w:t>
      </w:r>
      <w:r>
        <w:rPr>
          <w:rFonts w:ascii="calibri" w:hAnsi="calibri" w:eastAsia="calibri" w:cs="calibri"/>
          <w:sz w:val="24"/>
          <w:szCs w:val="24"/>
          <w:b/>
        </w:rPr>
        <w:t xml:space="preserve">do 30 000 zł</w:t>
      </w:r>
      <w:r>
        <w:rPr>
          <w:rFonts w:ascii="calibri" w:hAnsi="calibri" w:eastAsia="calibri" w:cs="calibri"/>
          <w:sz w:val="24"/>
          <w:szCs w:val="24"/>
        </w:rPr>
        <w:t xml:space="preserve">, natomiast szkoły, do których uczęszcza minimum 235 uczniów mogą liczyć na </w:t>
      </w:r>
      <w:r>
        <w:rPr>
          <w:rFonts w:ascii="calibri" w:hAnsi="calibri" w:eastAsia="calibri" w:cs="calibri"/>
          <w:sz w:val="24"/>
          <w:szCs w:val="24"/>
          <w:b/>
        </w:rPr>
        <w:t xml:space="preserve">wsparcie w kwocie 300 zł na ucznia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Laboratoria Przyszłości - jaka drukarka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drukarek 3D </w:t>
      </w:r>
      <w:r>
        <w:rPr>
          <w:rFonts w:ascii="calibri" w:hAnsi="calibri" w:eastAsia="calibri" w:cs="calibri"/>
          <w:sz w:val="24"/>
          <w:szCs w:val="24"/>
          <w:b/>
        </w:rPr>
        <w:t xml:space="preserve">zgodnych z wymogami programu Laboratoria Przyszłości</w:t>
      </w:r>
      <w:r>
        <w:rPr>
          <w:rFonts w:ascii="calibri" w:hAnsi="calibri" w:eastAsia="calibri" w:cs="calibri"/>
          <w:sz w:val="24"/>
          <w:szCs w:val="24"/>
        </w:rPr>
        <w:t xml:space="preserve">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MakerBot SKETCH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produkt uznanej, renomowanej firmy MakerBot, który powstał z myślą o zastosowaniach edukacyjnych. Ta drukarka 3D do swojej pracy wykorzystuje </w:t>
      </w:r>
      <w:r>
        <w:rPr>
          <w:rFonts w:ascii="calibri" w:hAnsi="calibri" w:eastAsia="calibri" w:cs="calibri"/>
          <w:sz w:val="24"/>
          <w:szCs w:val="24"/>
          <w:b/>
        </w:rPr>
        <w:t xml:space="preserve">popularną technologię FDM</w:t>
      </w:r>
      <w:r>
        <w:rPr>
          <w:rFonts w:ascii="calibri" w:hAnsi="calibri" w:eastAsia="calibri" w:cs="calibri"/>
          <w:sz w:val="24"/>
          <w:szCs w:val="24"/>
        </w:rPr>
        <w:t xml:space="preserve"> (Fused Deposition Modeling). Konstrukcja tego modelu została zaprojektowana tak, aby zapewnić uczniom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maksymalny poziom bezpieczeństwa</w:t>
      </w:r>
      <w:r>
        <w:rPr>
          <w:rFonts w:ascii="calibri" w:hAnsi="calibri" w:eastAsia="calibri" w:cs="calibri"/>
          <w:sz w:val="24"/>
          <w:szCs w:val="24"/>
        </w:rPr>
        <w:t xml:space="preserve"> - m.in. dzięki zamkniętej komorze roboczej i filtrowi cząsteczek stałych. Podgrzewany i elastyczny stół roboczy wpływa na </w:t>
      </w:r>
      <w:r>
        <w:rPr>
          <w:rFonts w:ascii="calibri" w:hAnsi="calibri" w:eastAsia="calibri" w:cs="calibri"/>
          <w:sz w:val="24"/>
          <w:szCs w:val="24"/>
          <w:b/>
        </w:rPr>
        <w:t xml:space="preserve">niezawodność wydruku</w:t>
      </w:r>
      <w:r>
        <w:rPr>
          <w:rFonts w:ascii="calibri" w:hAnsi="calibri" w:eastAsia="calibri" w:cs="calibri"/>
          <w:sz w:val="24"/>
          <w:szCs w:val="24"/>
        </w:rPr>
        <w:t xml:space="preserve">, a wygodny, dotykowy ekran wraz z przyjaznym interfejsem graficznym sprawiają,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obsługa drukarki jest łatwa i intuicyjna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</w:rPr>
        <w:t xml:space="preserve">CadXpert</w:t>
      </w:r>
      <w:r>
        <w:rPr>
          <w:rFonts w:ascii="calibri" w:hAnsi="calibri" w:eastAsia="calibri" w:cs="calibri"/>
          <w:sz w:val="24"/>
          <w:szCs w:val="24"/>
        </w:rPr>
        <w:t xml:space="preserve"> oferuje kompletny zestaw dla szkół, w skład którego wchodzi: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drukarka 3D MakerBot SKETCH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szpule filamentu MakerBot PLA (15 kg),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stoliki robocze,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zestaw narzędzi do postprocessingu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MakerBot Cloud™, dzięki której nauczyciel może zarządzać wydrukami uczniów,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podręcznik w języku polskim “Druk 3D w klasie”, który zawiera plany zajęć, a także materiały do nauki obsługi drukarki 3D,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projektowej TinkerCAD, która jest zintegrowana z drukarkami 3D MakerBot,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bazy modeli do druku 3D Thingiverse,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platformy e-learningowej www.SzkoleniaDruk3D.pl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z obsługi drukarki dla nauczycieli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Aplikacja MakerBot Connect na urządzenia mobilne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techniczne świadczone telefonicznie i mailowo przez okres 5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posiada bogate doświadczenie w zakresie dostarczania rozwiązań druku 3D dla edukacji. Firma współpracowała m.in. z Akademią Górniczo-Hutniczą w Krakowie przy tworzeniu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Laboratorium Druku 3D składającego się z 16 drukarek 3D MakerBot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Zadaniem firmy był </w:t>
      </w:r>
      <w:r>
        <w:rPr>
          <w:rFonts w:ascii="calibri" w:hAnsi="calibri" w:eastAsia="calibri" w:cs="calibri"/>
          <w:sz w:val="24"/>
          <w:szCs w:val="24"/>
          <w:b/>
        </w:rPr>
        <w:t xml:space="preserve">dobór urządzeń, dostarczenie ich, pomoc przy instalacji, podłączeniu, instalacja oprogramowania, a także wsparcie techniczne i przeszkolenie pracowników</w:t>
      </w:r>
      <w:r>
        <w:rPr>
          <w:rFonts w:ascii="calibri" w:hAnsi="calibri" w:eastAsia="calibri" w:cs="calibri"/>
          <w:sz w:val="24"/>
          <w:szCs w:val="24"/>
        </w:rPr>
        <w:t xml:space="preserve"> z zakresu obsługi urządzeń. Podobną realizacją firmy było </w:t>
      </w:r>
      <w:r>
        <w:rPr>
          <w:rFonts w:ascii="calibri" w:hAnsi="calibri" w:eastAsia="calibri" w:cs="calibri"/>
          <w:sz w:val="24"/>
          <w:szCs w:val="24"/>
        </w:rPr>
        <w:t xml:space="preserve">stworzenie nowoczesnej klasy składającej się z 12 drukarek 3D MakerBot Sketch</w:t>
      </w:r>
      <w:r>
        <w:rPr>
          <w:rFonts w:ascii="calibri" w:hAnsi="calibri" w:eastAsia="calibri" w:cs="calibri"/>
          <w:sz w:val="24"/>
          <w:szCs w:val="24"/>
        </w:rPr>
        <w:t xml:space="preserve">, przemysłowych drukarek 3D MakerBot METHOD i Formlabs Form 3, a także skanerów 3D</w:t>
      </w:r>
      <w:r>
        <w:rPr>
          <w:rFonts w:ascii="calibri" w:hAnsi="calibri" w:eastAsia="calibri" w:cs="calibri"/>
          <w:sz w:val="24"/>
          <w:szCs w:val="24"/>
        </w:rPr>
        <w:t xml:space="preserve"> w Zespole Szkół nr 5 im. Tadeusza Tańskiego w Stargardzie.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edukacyjna CadXpert skierowana jest do wszystkich osób zajmujących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dostarczaniem pomocy dydaktycznych i wyposażeniem dla szkół</w:t>
      </w:r>
      <w:r>
        <w:rPr>
          <w:rFonts w:ascii="calibri" w:hAnsi="calibri" w:eastAsia="calibri" w:cs="calibri"/>
          <w:sz w:val="24"/>
          <w:szCs w:val="24"/>
        </w:rPr>
        <w:t xml:space="preserve">. Firma oferuje korzystne warunki współpracy i spełnienie wymogów programu Laboratoria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gotowy zestaw lub skonsultuj swoje potrzeby ze specjalistami od edukacyjnych drukarek 3D. Skontaktuj się: tel.: +48 575 276 666, +48 881 277 779 e-mail: tomasz.kopec@druk3d.cx lub wejdź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dowiedzieć się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makerbot-sketch/" TargetMode="External"/><Relationship Id="rId8" Type="http://schemas.openxmlformats.org/officeDocument/2006/relationships/hyperlink" Target="https://cadxpert.pl/case-study/16-drukarek-3d-makerbot-zainstalowane-na-agh-w-krakowie/" TargetMode="External"/><Relationship Id="rId9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2024-04-27T02:31:39+02:00</dcterms:created>
  <dcterms:modified xsi:type="dcterms:W3CDTF">2024-04-27T02:31:39+02:00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