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Drukarka 3D Stratasys F770 zainstalowana w naszym parku maszynowym. Potężna ? Przemysłowa ? Maszyna do druku 3D dużych gabarytów lub serii produkcyjnych.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Drukarka 3D Stratasys F770 zainstalowana w naszym parku maszynowym. Potężna ? Przemysłowa ? Maszyna do druku 3D dużych gabarytów lub serii produkcyjnych.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Obszar druku 1000 x 610 x 610 mm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372 100 cm³ przestrzeni roboczej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Wysokość warstw: 178 – 254 – 330 μm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specyfikację i zapytaj o cenę ➡ https://cadxpert.pl/drukarki-3d/stratasys-f770/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---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z bliska drukarkę 3D Stratasys F770 podczas Dni Otwartych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Drukarka 3D Stratasys F770 zainstalowana w naszym parku maszynowym. Potężna ? Przemysłowa ? Maszyna do druku 3D dużych gabarytów lub serii produkcyjnych.</w:t>
      </w:r>
    </w:p>
    <w:p>
      <w:r>
        <w:rPr>
          <w:rFonts w:ascii="calibri" w:hAnsi="calibri" w:eastAsia="calibri" w:cs="calibri"/>
          <w:sz w:val="24"/>
          <w:szCs w:val="24"/>
        </w:rPr>
        <w:t xml:space="preserve">✅ Obszar druku 1000 x 610 x 610 mm</w:t>
      </w:r>
    </w:p>
    <w:p>
      <w:r>
        <w:rPr>
          <w:rFonts w:ascii="calibri" w:hAnsi="calibri" w:eastAsia="calibri" w:cs="calibri"/>
          <w:sz w:val="24"/>
          <w:szCs w:val="24"/>
        </w:rPr>
        <w:t xml:space="preserve">✅ 372 100 cm³ przestrzeni roboczej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Wysokość warstw: 178 – 254 – 330 μm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specyfikację i zapytaj o cenę ➡ https://cadxpert.pl/drukarki-3d/stratasys-f770/</w:t>
      </w:r>
    </w:p>
    <w:p>
      <w:r>
        <w:rPr>
          <w:rFonts w:ascii="calibri" w:hAnsi="calibri" w:eastAsia="calibri" w:cs="calibri"/>
          <w:sz w:val="24"/>
          <w:szCs w:val="24"/>
        </w:rPr>
        <w:t xml:space="preserve">--- 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z bliska drukarkę 3D Stratasys F770 podczas Dni Otwartych 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 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2024-04-25T10:27:32+02:00</dcterms:created>
  <dcterms:modified xsi:type="dcterms:W3CDTF">2024-04-25T10:27:32+02:00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