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drukarkę 3D Stratasys F770 - maszynę do druku dużych gabarytowych lub serii produkcyjnych. Teraz sprawdzone rozwiązania technologiczne przemysłowego druku 3D znane z serii Stratasys F123 są dostępne w wielkim formacie.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drukarkę 3D Stratasys F770 - maszynę do druku dużych gabarytowych lub serii produkcyjnych. Teraz sprawdzone rozwiązania technologiczne przemysłowego druku 3D znane z serii Stratasys F123 są dostępne w wielkim formacie.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Drukarka 3D Stratasys F770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obszar roboczy: 1000 × 610 × 610 mm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przekątna komory roboczej: 117,1 cm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140 godzin bezobsługowego wytwarzania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więcej i sprawdź cenę na ➡ https://cadxpert.pl/drukarki-3d/stratasys-f770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Poznaj drukarkę 3D Stratasys F770 - maszynę do druku dużych gabarytowych lub serii produkcyjnych. Teraz sprawdzone rozwiązania technologiczne przemysłowego druku 3D znane z serii Stratasys F123 są dostępne w wielkim formacie.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Drukarka 3D Stratasys F770</w:t>
      </w:r>
    </w:p>
    <w:p>
      <w:r>
        <w:rPr>
          <w:rFonts w:ascii="calibri" w:hAnsi="calibri" w:eastAsia="calibri" w:cs="calibri"/>
          <w:sz w:val="24"/>
          <w:szCs w:val="24"/>
        </w:rPr>
        <w:t xml:space="preserve">✅ obszar roboczy: 1000 × 610 × 610 mm</w:t>
      </w:r>
    </w:p>
    <w:p>
      <w:r>
        <w:rPr>
          <w:rFonts w:ascii="calibri" w:hAnsi="calibri" w:eastAsia="calibri" w:cs="calibri"/>
          <w:sz w:val="24"/>
          <w:szCs w:val="24"/>
        </w:rPr>
        <w:t xml:space="preserve">✅ przekątna komory roboczej: 117,1 cm</w:t>
      </w:r>
    </w:p>
    <w:p>
      <w:r>
        <w:rPr>
          <w:rFonts w:ascii="calibri" w:hAnsi="calibri" w:eastAsia="calibri" w:cs="calibri"/>
          <w:sz w:val="24"/>
          <w:szCs w:val="24"/>
        </w:rPr>
        <w:t xml:space="preserve">✅ 140 godzin bezobsługowego wytwarzania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 więcej i sprawdź cenę na ➡ https://cadxpert.pl/drukarki-3d/stratasys-f770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2024-04-25T14:39:13+02:00</dcterms:created>
  <dcterms:modified xsi:type="dcterms:W3CDTF">2024-04-25T14:39:13+02:00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