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Promocja❗Kup drukarkę 3D Formlabs w technologii SLA/LFS i odbierz voucher na żywice o wartości 500 EUR.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Promocja❗Kup drukarkę 3D Formlabs w technologii SLA/LFS i odbierz voucher na żywice o wartości 500 EUR.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Drukarki 3D objęte promocją: Form 3 | Form 3L | Form 3B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Voucher obowiązuje na wszystkie żywice Formlabs.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➡ https://cadxpert.pl/kup-drukarke-3d-formlabs-i-odbierz-voucher-na-zywice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Promocja❗Kup drukarkę 3D Formlabs w technologii SLA/LFS i odbierz voucher na żywice o wartości 500 EUR.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Drukarki 3D objęte promocją: Form 3 | Form 3L | Form 3B</w:t>
      </w:r>
    </w:p>
    <w:p>
      <w:r>
        <w:rPr>
          <w:rFonts w:ascii="calibri" w:hAnsi="calibri" w:eastAsia="calibri" w:cs="calibri"/>
          <w:sz w:val="24"/>
          <w:szCs w:val="24"/>
        </w:rPr>
        <w:t xml:space="preserve">? Voucher obowiązuje na wszystkie żywice Formlabs.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➡ https://cadxpert.pl/kup-drukarke-3d-formlabs-i-odbierz-voucher-na-zywice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2024-04-19T01:24:42+02:00</dcterms:created>
  <dcterms:modified xsi:type="dcterms:W3CDTF">2024-04-19T01:24:42+02:00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